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AE" w:rsidRPr="00777F4A" w:rsidRDefault="00413104" w:rsidP="00777F4A">
      <w:pPr>
        <w:pStyle w:val="20"/>
        <w:framePr w:w="8971" w:h="769" w:hRule="exact" w:wrap="none" w:vAnchor="page" w:hAnchor="page" w:x="1666" w:y="896"/>
        <w:shd w:val="clear" w:color="auto" w:fill="auto"/>
        <w:spacing w:after="0"/>
        <w:ind w:left="20" w:firstLine="0"/>
        <w:rPr>
          <w:rStyle w:val="2"/>
          <w:color w:val="000000"/>
          <w:sz w:val="24"/>
          <w:szCs w:val="24"/>
        </w:rPr>
      </w:pPr>
      <w:bookmarkStart w:id="0" w:name="_GoBack"/>
      <w:bookmarkEnd w:id="0"/>
      <w:r w:rsidRPr="00777F4A">
        <w:rPr>
          <w:rStyle w:val="2"/>
          <w:color w:val="000000"/>
          <w:sz w:val="24"/>
          <w:szCs w:val="24"/>
        </w:rPr>
        <w:t xml:space="preserve">Ленинградское областное государственное бюджетное учреждение </w:t>
      </w:r>
    </w:p>
    <w:p w:rsidR="00413104" w:rsidRPr="00777F4A" w:rsidRDefault="00413104" w:rsidP="00777F4A">
      <w:pPr>
        <w:pStyle w:val="20"/>
        <w:framePr w:w="8971" w:h="769" w:hRule="exact" w:wrap="none" w:vAnchor="page" w:hAnchor="page" w:x="1666" w:y="896"/>
        <w:shd w:val="clear" w:color="auto" w:fill="auto"/>
        <w:spacing w:after="0"/>
        <w:ind w:left="20" w:firstLine="0"/>
        <w:rPr>
          <w:sz w:val="24"/>
          <w:szCs w:val="24"/>
        </w:rPr>
      </w:pPr>
      <w:r w:rsidRPr="00777F4A">
        <w:rPr>
          <w:rStyle w:val="2"/>
          <w:color w:val="000000"/>
          <w:sz w:val="24"/>
          <w:szCs w:val="24"/>
        </w:rPr>
        <w:t>«</w:t>
      </w:r>
      <w:r w:rsidR="004F12AE" w:rsidRPr="00777F4A">
        <w:rPr>
          <w:rStyle w:val="2"/>
          <w:color w:val="000000"/>
          <w:sz w:val="24"/>
          <w:szCs w:val="24"/>
        </w:rPr>
        <w:t>Кингисеппский социально-реабилитационный центр для несовершеннолетних</w:t>
      </w:r>
      <w:r w:rsidRPr="00777F4A">
        <w:rPr>
          <w:rStyle w:val="2"/>
          <w:color w:val="000000"/>
          <w:sz w:val="24"/>
          <w:szCs w:val="24"/>
        </w:rPr>
        <w:t>»</w:t>
      </w:r>
    </w:p>
    <w:p w:rsidR="004F12AE" w:rsidRDefault="004F12AE" w:rsidP="00777F4A">
      <w:pPr>
        <w:pStyle w:val="30"/>
        <w:framePr w:w="3376" w:h="1321" w:hRule="exact" w:wrap="none" w:vAnchor="page" w:hAnchor="page" w:x="1996" w:y="2216"/>
        <w:shd w:val="clear" w:color="auto" w:fill="auto"/>
        <w:spacing w:before="0" w:line="274" w:lineRule="exact"/>
        <w:rPr>
          <w:rStyle w:val="3"/>
          <w:color w:val="000000"/>
        </w:rPr>
      </w:pPr>
      <w:r>
        <w:rPr>
          <w:rStyle w:val="3"/>
          <w:color w:val="000000"/>
        </w:rPr>
        <w:t>РАССМОТРЕН</w:t>
      </w:r>
      <w:r w:rsidR="00777F4A">
        <w:rPr>
          <w:rStyle w:val="3"/>
          <w:color w:val="000000"/>
        </w:rPr>
        <w:t>Ы</w:t>
      </w:r>
      <w:r>
        <w:rPr>
          <w:rStyle w:val="3"/>
          <w:color w:val="000000"/>
        </w:rPr>
        <w:t>:</w:t>
      </w:r>
      <w:r w:rsidR="00413104">
        <w:rPr>
          <w:rStyle w:val="3"/>
          <w:color w:val="000000"/>
        </w:rPr>
        <w:t xml:space="preserve"> </w:t>
      </w:r>
    </w:p>
    <w:p w:rsidR="004F12AE" w:rsidRDefault="00777F4A" w:rsidP="00777F4A">
      <w:pPr>
        <w:pStyle w:val="30"/>
        <w:framePr w:w="3376" w:h="1321" w:hRule="exact" w:wrap="none" w:vAnchor="page" w:hAnchor="page" w:x="1996" w:y="2216"/>
        <w:shd w:val="clear" w:color="auto" w:fill="auto"/>
        <w:spacing w:before="0" w:line="274" w:lineRule="exact"/>
        <w:rPr>
          <w:rStyle w:val="3"/>
          <w:color w:val="000000"/>
        </w:rPr>
      </w:pPr>
      <w:r>
        <w:rPr>
          <w:rStyle w:val="3"/>
          <w:color w:val="000000"/>
        </w:rPr>
        <w:t>На заседании ССОП</w:t>
      </w:r>
    </w:p>
    <w:p w:rsidR="00413104" w:rsidRDefault="00413104" w:rsidP="00777F4A">
      <w:pPr>
        <w:pStyle w:val="30"/>
        <w:framePr w:w="3376" w:h="1321" w:hRule="exact" w:wrap="none" w:vAnchor="page" w:hAnchor="page" w:x="1996" w:y="2216"/>
        <w:shd w:val="clear" w:color="auto" w:fill="auto"/>
        <w:spacing w:before="0" w:line="274" w:lineRule="exact"/>
      </w:pPr>
      <w:r>
        <w:rPr>
          <w:rStyle w:val="312pt"/>
          <w:color w:val="000000"/>
          <w:szCs w:val="24"/>
        </w:rPr>
        <w:t>Протокол от</w:t>
      </w:r>
      <w:r w:rsidR="00777F4A">
        <w:rPr>
          <w:rStyle w:val="312pt"/>
          <w:color w:val="000000"/>
          <w:szCs w:val="24"/>
        </w:rPr>
        <w:t xml:space="preserve"> 28.04.2020 г. № 4</w:t>
      </w:r>
    </w:p>
    <w:p w:rsidR="00777F4A" w:rsidRDefault="00413104" w:rsidP="00777F4A">
      <w:pPr>
        <w:pStyle w:val="10"/>
        <w:framePr w:w="9900" w:h="1338" w:hRule="exact" w:wrap="none" w:vAnchor="page" w:hAnchor="page" w:x="1261" w:y="5809"/>
        <w:shd w:val="clear" w:color="auto" w:fill="auto"/>
        <w:spacing w:before="0"/>
        <w:jc w:val="center"/>
        <w:rPr>
          <w:rStyle w:val="1"/>
          <w:b/>
          <w:color w:val="000000"/>
          <w:sz w:val="28"/>
          <w:szCs w:val="28"/>
        </w:rPr>
      </w:pPr>
      <w:bookmarkStart w:id="1" w:name="bookmark0"/>
      <w:r w:rsidRPr="00777F4A">
        <w:rPr>
          <w:rStyle w:val="1"/>
          <w:b/>
          <w:color w:val="000000"/>
          <w:sz w:val="28"/>
          <w:szCs w:val="28"/>
        </w:rPr>
        <w:t>Правила</w:t>
      </w:r>
    </w:p>
    <w:p w:rsidR="00777F4A" w:rsidRDefault="00413104" w:rsidP="00777F4A">
      <w:pPr>
        <w:pStyle w:val="10"/>
        <w:framePr w:w="9900" w:h="1338" w:hRule="exact" w:wrap="none" w:vAnchor="page" w:hAnchor="page" w:x="1261" w:y="5809"/>
        <w:shd w:val="clear" w:color="auto" w:fill="auto"/>
        <w:spacing w:before="0"/>
        <w:jc w:val="center"/>
        <w:rPr>
          <w:rStyle w:val="1"/>
          <w:b/>
          <w:color w:val="000000"/>
          <w:sz w:val="28"/>
          <w:szCs w:val="28"/>
        </w:rPr>
      </w:pPr>
      <w:r w:rsidRPr="00777F4A">
        <w:rPr>
          <w:rStyle w:val="1"/>
          <w:b/>
          <w:color w:val="000000"/>
          <w:sz w:val="28"/>
          <w:szCs w:val="28"/>
        </w:rPr>
        <w:t>приема на обучение и отчисление обучающихся</w:t>
      </w:r>
    </w:p>
    <w:p w:rsidR="00413104" w:rsidRPr="00777F4A" w:rsidRDefault="00413104" w:rsidP="00777F4A">
      <w:pPr>
        <w:pStyle w:val="10"/>
        <w:framePr w:w="9900" w:h="1338" w:hRule="exact" w:wrap="none" w:vAnchor="page" w:hAnchor="page" w:x="1261" w:y="5809"/>
        <w:shd w:val="clear" w:color="auto" w:fill="auto"/>
        <w:spacing w:before="0"/>
        <w:jc w:val="center"/>
        <w:rPr>
          <w:sz w:val="28"/>
          <w:szCs w:val="28"/>
        </w:rPr>
      </w:pPr>
      <w:r w:rsidRPr="00777F4A">
        <w:rPr>
          <w:rStyle w:val="1"/>
          <w:b/>
          <w:color w:val="000000"/>
          <w:sz w:val="28"/>
          <w:szCs w:val="28"/>
        </w:rPr>
        <w:t>по дополнительной общеразвивающей</w:t>
      </w:r>
      <w:bookmarkStart w:id="2" w:name="bookmark1"/>
      <w:bookmarkEnd w:id="1"/>
      <w:r w:rsidR="00777F4A">
        <w:rPr>
          <w:sz w:val="28"/>
          <w:szCs w:val="28"/>
        </w:rPr>
        <w:t xml:space="preserve"> </w:t>
      </w:r>
      <w:r w:rsidRPr="00777F4A">
        <w:rPr>
          <w:rStyle w:val="1"/>
          <w:b/>
          <w:color w:val="000000"/>
          <w:sz w:val="28"/>
          <w:szCs w:val="28"/>
        </w:rPr>
        <w:t>программе</w:t>
      </w:r>
      <w:bookmarkEnd w:id="2"/>
    </w:p>
    <w:p w:rsidR="00413104" w:rsidRDefault="00632F40">
      <w:pPr>
        <w:rPr>
          <w:color w:val="auto"/>
          <w:sz w:val="2"/>
          <w:szCs w:val="2"/>
        </w:rPr>
        <w:sectPr w:rsidR="00413104" w:rsidSect="00777F4A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1143000</wp:posOffset>
                </wp:positionV>
                <wp:extent cx="2559050" cy="792480"/>
                <wp:effectExtent l="0" t="0" r="317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2AE" w:rsidRPr="004F12AE" w:rsidRDefault="004F12AE" w:rsidP="004F12A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F12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УТВЕРЖДЕН</w:t>
                            </w:r>
                            <w:r w:rsidR="00777F4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Ы:</w:t>
                            </w:r>
                          </w:p>
                          <w:p w:rsidR="004F12AE" w:rsidRPr="004F12AE" w:rsidRDefault="004F12AE" w:rsidP="004F12A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F12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приказом</w:t>
                            </w:r>
                          </w:p>
                          <w:p w:rsidR="004F12AE" w:rsidRPr="004F12AE" w:rsidRDefault="004F12AE" w:rsidP="00777F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12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ЛОГБУ «Кингисеппский СРЦ»</w:t>
                            </w:r>
                            <w:r w:rsidRPr="004F12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br/>
                              <w:t xml:space="preserve"> от</w:t>
                            </w:r>
                            <w:r w:rsidR="00777F4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28.04.2020 </w:t>
                            </w:r>
                            <w:r w:rsidRPr="004F12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года №</w:t>
                            </w:r>
                            <w:r w:rsidR="00777F4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3.45pt;margin-top:90pt;width:201.5pt;height:62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" stroked="f">
                <v:textbox style="mso-fit-shape-to-text:t">
                  <w:txbxContent>
                    <w:p w:rsidR="004F12AE" w:rsidRPr="004F12AE" w:rsidRDefault="004F12AE" w:rsidP="004F12AE">
                      <w:pPr>
                        <w:jc w:val="righ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F12AE">
                        <w:rPr>
                          <w:rFonts w:ascii="Times New Roman" w:hAnsi="Times New Roman" w:cs="Times New Roman"/>
                          <w:color w:val="auto"/>
                        </w:rPr>
                        <w:t>УТВЕРЖДЕН</w:t>
                      </w:r>
                      <w:r w:rsidR="00777F4A">
                        <w:rPr>
                          <w:rFonts w:ascii="Times New Roman" w:hAnsi="Times New Roman" w:cs="Times New Roman"/>
                          <w:color w:val="auto"/>
                        </w:rPr>
                        <w:t>Ы:</w:t>
                      </w:r>
                    </w:p>
                    <w:p w:rsidR="004F12AE" w:rsidRPr="004F12AE" w:rsidRDefault="004F12AE" w:rsidP="004F12AE">
                      <w:pPr>
                        <w:jc w:val="righ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F12AE">
                        <w:rPr>
                          <w:rFonts w:ascii="Times New Roman" w:hAnsi="Times New Roman" w:cs="Times New Roman"/>
                          <w:color w:val="auto"/>
                        </w:rPr>
                        <w:t>приказом</w:t>
                      </w:r>
                    </w:p>
                    <w:p w:rsidR="004F12AE" w:rsidRPr="004F12AE" w:rsidRDefault="004F12AE" w:rsidP="00777F4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F12AE">
                        <w:rPr>
                          <w:rFonts w:ascii="Times New Roman" w:hAnsi="Times New Roman" w:cs="Times New Roman"/>
                          <w:color w:val="auto"/>
                        </w:rPr>
                        <w:t>ЛОГБУ «Кингисеппский СРЦ»</w:t>
                      </w:r>
                      <w:r w:rsidRPr="004F12AE">
                        <w:rPr>
                          <w:rFonts w:ascii="Times New Roman" w:hAnsi="Times New Roman" w:cs="Times New Roman"/>
                          <w:color w:val="auto"/>
                        </w:rPr>
                        <w:br/>
                        <w:t xml:space="preserve"> от</w:t>
                      </w:r>
                      <w:r w:rsidR="00777F4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28.04.2020 </w:t>
                      </w:r>
                      <w:r w:rsidRPr="004F12AE">
                        <w:rPr>
                          <w:rFonts w:ascii="Times New Roman" w:hAnsi="Times New Roman" w:cs="Times New Roman"/>
                          <w:color w:val="auto"/>
                        </w:rPr>
                        <w:t>года №</w:t>
                      </w:r>
                      <w:r w:rsidR="00777F4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133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104" w:rsidRDefault="00413104">
      <w:pPr>
        <w:pStyle w:val="a5"/>
        <w:framePr w:wrap="none" w:vAnchor="page" w:hAnchor="page" w:x="3990" w:y="435"/>
        <w:shd w:val="clear" w:color="auto" w:fill="auto"/>
        <w:spacing w:line="280" w:lineRule="exact"/>
      </w:pPr>
      <w:r>
        <w:rPr>
          <w:rStyle w:val="a4"/>
          <w:b/>
          <w:color w:val="000000"/>
        </w:rPr>
        <w:lastRenderedPageBreak/>
        <w:t>1. Общие положения</w:t>
      </w:r>
    </w:p>
    <w:p w:rsidR="00413104" w:rsidRDefault="00413104" w:rsidP="00ED5E10">
      <w:pPr>
        <w:pStyle w:val="20"/>
        <w:framePr w:w="10741" w:h="15106" w:hRule="exact" w:wrap="none" w:vAnchor="page" w:hAnchor="page" w:x="699" w:y="1231"/>
        <w:numPr>
          <w:ilvl w:val="0"/>
          <w:numId w:val="1"/>
        </w:numPr>
        <w:shd w:val="clear" w:color="auto" w:fill="auto"/>
        <w:tabs>
          <w:tab w:val="left" w:pos="744"/>
        </w:tabs>
        <w:spacing w:after="300" w:line="324" w:lineRule="exact"/>
        <w:ind w:firstLine="0"/>
        <w:jc w:val="both"/>
      </w:pPr>
      <w:r>
        <w:rPr>
          <w:rStyle w:val="2"/>
          <w:color w:val="000000"/>
        </w:rPr>
        <w:t>В своей деятельности по организации дополнительного образования - Ленинградское областное государственное бюджетное учреждение «</w:t>
      </w:r>
      <w:r w:rsidR="004F12AE">
        <w:rPr>
          <w:rStyle w:val="2"/>
          <w:color w:val="000000"/>
        </w:rPr>
        <w:t>Кингисеппский социально-реабилитационный центр для несовершеннолетних</w:t>
      </w:r>
      <w:r>
        <w:rPr>
          <w:rStyle w:val="2"/>
          <w:color w:val="000000"/>
        </w:rPr>
        <w:t>» (далее - Учреждение) руководствуется Конвенцией о правах ребенка, ФЗ от</w:t>
      </w:r>
      <w:r w:rsidR="004F12AE">
        <w:rPr>
          <w:rStyle w:val="2"/>
          <w:color w:val="000000"/>
        </w:rPr>
        <w:t xml:space="preserve"> 29 декабря 2012 г. № 273-ФЗ ч.11</w:t>
      </w:r>
      <w:r>
        <w:rPr>
          <w:rStyle w:val="2"/>
          <w:color w:val="000000"/>
        </w:rPr>
        <w:t>, ст. 13 «Об образовании в Российской Федерации», Уставом учреждения, настоящим положением.</w:t>
      </w:r>
    </w:p>
    <w:p w:rsidR="00413104" w:rsidRDefault="00413104" w:rsidP="00ED5E10">
      <w:pPr>
        <w:pStyle w:val="20"/>
        <w:framePr w:w="10741" w:h="15106" w:hRule="exact" w:wrap="none" w:vAnchor="page" w:hAnchor="page" w:x="699" w:y="1231"/>
        <w:numPr>
          <w:ilvl w:val="0"/>
          <w:numId w:val="1"/>
        </w:numPr>
        <w:shd w:val="clear" w:color="auto" w:fill="auto"/>
        <w:tabs>
          <w:tab w:val="left" w:pos="744"/>
        </w:tabs>
        <w:spacing w:after="306" w:line="324" w:lineRule="exact"/>
        <w:ind w:firstLine="0"/>
        <w:jc w:val="both"/>
      </w:pPr>
      <w:r>
        <w:rPr>
          <w:rStyle w:val="2"/>
          <w:color w:val="000000"/>
        </w:rPr>
        <w:t>Дополнительное образование детей создаётся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образования.</w:t>
      </w:r>
    </w:p>
    <w:p w:rsidR="00413104" w:rsidRDefault="00413104" w:rsidP="00ED5E10">
      <w:pPr>
        <w:pStyle w:val="20"/>
        <w:framePr w:w="10741" w:h="15106" w:hRule="exact" w:wrap="none" w:vAnchor="page" w:hAnchor="page" w:x="699" w:y="123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17" w:lineRule="exact"/>
        <w:ind w:firstLine="0"/>
        <w:jc w:val="both"/>
      </w:pPr>
      <w:r>
        <w:rPr>
          <w:rStyle w:val="2"/>
          <w:color w:val="000000"/>
        </w:rPr>
        <w:t>Основными задачами организации дополнительного образования детей являются;</w:t>
      </w:r>
    </w:p>
    <w:p w:rsidR="00413104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44"/>
        </w:tabs>
        <w:spacing w:after="306" w:line="331" w:lineRule="exact"/>
        <w:ind w:left="840" w:firstLine="0"/>
        <w:jc w:val="both"/>
      </w:pPr>
      <w:r>
        <w:rPr>
          <w:rStyle w:val="2"/>
          <w:color w:val="000000"/>
        </w:rPr>
        <w:t>-</w:t>
      </w:r>
      <w:r w:rsidR="00413104">
        <w:rPr>
          <w:rStyle w:val="2"/>
          <w:color w:val="00000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13104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44"/>
        </w:tabs>
        <w:spacing w:after="300" w:line="324" w:lineRule="exact"/>
        <w:ind w:left="840" w:firstLine="0"/>
        <w:jc w:val="both"/>
      </w:pPr>
      <w:r>
        <w:rPr>
          <w:rStyle w:val="2"/>
          <w:color w:val="000000"/>
        </w:rPr>
        <w:t>-</w:t>
      </w:r>
      <w:r w:rsidR="00413104">
        <w:rPr>
          <w:rStyle w:val="2"/>
          <w:color w:val="000000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13104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44"/>
        </w:tabs>
        <w:spacing w:after="306" w:line="324" w:lineRule="exact"/>
        <w:ind w:left="840" w:firstLine="0"/>
        <w:jc w:val="both"/>
      </w:pPr>
      <w:r>
        <w:rPr>
          <w:rStyle w:val="2"/>
          <w:color w:val="000000"/>
        </w:rPr>
        <w:t>-</w:t>
      </w:r>
      <w:r w:rsidR="00413104">
        <w:rPr>
          <w:rStyle w:val="2"/>
          <w:color w:val="000000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13104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44"/>
        </w:tabs>
        <w:spacing w:after="294" w:line="317" w:lineRule="exact"/>
        <w:ind w:left="840" w:firstLine="0"/>
        <w:jc w:val="both"/>
      </w:pPr>
      <w:r>
        <w:rPr>
          <w:rStyle w:val="2"/>
          <w:color w:val="000000"/>
        </w:rPr>
        <w:t>-</w:t>
      </w:r>
      <w:r w:rsidR="00413104">
        <w:rPr>
          <w:rStyle w:val="2"/>
          <w:color w:val="000000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413104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44"/>
        </w:tabs>
        <w:spacing w:after="0" w:line="324" w:lineRule="exact"/>
        <w:ind w:left="840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413104">
        <w:rPr>
          <w:rStyle w:val="2"/>
          <w:color w:val="000000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D5E10" w:rsidRPr="006A7C8F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44"/>
        </w:tabs>
        <w:spacing w:after="0" w:line="324" w:lineRule="exact"/>
        <w:ind w:left="840" w:firstLine="0"/>
        <w:jc w:val="both"/>
        <w:rPr>
          <w:rStyle w:val="2"/>
        </w:rPr>
      </w:pPr>
    </w:p>
    <w:p w:rsidR="006A7C8F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52"/>
        </w:tabs>
        <w:spacing w:after="0" w:line="324" w:lineRule="exact"/>
        <w:ind w:left="860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6A7C8F">
        <w:rPr>
          <w:rStyle w:val="2"/>
          <w:color w:val="000000"/>
        </w:rPr>
        <w:t>обеспечение вариативности и разнообразия содержания Программ и</w:t>
      </w:r>
      <w:r w:rsidR="006A7C8F">
        <w:t xml:space="preserve"> </w:t>
      </w:r>
      <w:r w:rsidR="006A7C8F" w:rsidRPr="004F12AE">
        <w:rPr>
          <w:rStyle w:val="2"/>
          <w:color w:val="000000"/>
        </w:rPr>
        <w:t xml:space="preserve">организационных форм образования, </w:t>
      </w:r>
      <w:r w:rsidR="006A7C8F" w:rsidRPr="004F12AE">
        <w:rPr>
          <w:rStyle w:val="2"/>
          <w:color w:val="000000"/>
        </w:rPr>
        <w:tab/>
        <w:t>возможности формирования</w:t>
      </w:r>
      <w:r w:rsidR="006A7C8F">
        <w:t xml:space="preserve"> </w:t>
      </w:r>
      <w:r w:rsidR="006A7C8F" w:rsidRPr="004F12AE">
        <w:rPr>
          <w:rStyle w:val="2"/>
          <w:color w:val="000000"/>
        </w:rPr>
        <w:t>Программ различной направленности с учётом образовательных потребностей, способностей и состояния здоровья детей;</w:t>
      </w:r>
    </w:p>
    <w:p w:rsidR="00ED5E10" w:rsidRPr="004F12AE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52"/>
        </w:tabs>
        <w:spacing w:after="0" w:line="324" w:lineRule="exact"/>
        <w:ind w:left="860" w:firstLine="0"/>
        <w:jc w:val="both"/>
        <w:rPr>
          <w:rStyle w:val="2"/>
        </w:rPr>
      </w:pPr>
    </w:p>
    <w:p w:rsidR="006A7C8F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52"/>
        </w:tabs>
        <w:spacing w:after="300" w:line="324" w:lineRule="exact"/>
        <w:ind w:left="860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6A7C8F">
        <w:rPr>
          <w:rStyle w:val="2"/>
          <w:color w:val="000000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D5E10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52"/>
        </w:tabs>
        <w:spacing w:after="300" w:line="324" w:lineRule="exact"/>
        <w:ind w:left="860" w:firstLine="0"/>
        <w:jc w:val="both"/>
      </w:pPr>
      <w:r>
        <w:rPr>
          <w:rStyle w:val="2"/>
          <w:color w:val="000000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5E10" w:rsidRDefault="00ED5E10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52"/>
        </w:tabs>
        <w:spacing w:after="300" w:line="324" w:lineRule="exact"/>
        <w:ind w:left="860" w:firstLine="0"/>
        <w:jc w:val="both"/>
      </w:pPr>
    </w:p>
    <w:p w:rsidR="006A7C8F" w:rsidRDefault="006A7C8F" w:rsidP="00ED5E10">
      <w:pPr>
        <w:pStyle w:val="20"/>
        <w:framePr w:w="10741" w:h="15106" w:hRule="exact" w:wrap="none" w:vAnchor="page" w:hAnchor="page" w:x="699" w:y="1231"/>
        <w:shd w:val="clear" w:color="auto" w:fill="auto"/>
        <w:tabs>
          <w:tab w:val="left" w:pos="744"/>
        </w:tabs>
        <w:spacing w:after="0" w:line="324" w:lineRule="exact"/>
        <w:ind w:left="840" w:firstLine="0"/>
        <w:jc w:val="both"/>
      </w:pPr>
    </w:p>
    <w:p w:rsidR="00413104" w:rsidRDefault="00413104">
      <w:pPr>
        <w:framePr w:wrap="none" w:vAnchor="page" w:hAnchor="page" w:x="10974" w:y="16023"/>
        <w:rPr>
          <w:color w:val="auto"/>
        </w:rPr>
      </w:pPr>
    </w:p>
    <w:p w:rsidR="00413104" w:rsidRDefault="00413104">
      <w:pPr>
        <w:rPr>
          <w:color w:val="auto"/>
          <w:sz w:val="2"/>
          <w:szCs w:val="2"/>
        </w:rPr>
        <w:sectPr w:rsidR="004131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12AE" w:rsidRDefault="004F12AE" w:rsidP="001B5820">
      <w:pPr>
        <w:pStyle w:val="20"/>
        <w:framePr w:w="10456" w:h="15631" w:hRule="exact" w:wrap="none" w:vAnchor="page" w:hAnchor="page" w:x="696" w:y="736"/>
        <w:shd w:val="clear" w:color="auto" w:fill="auto"/>
        <w:tabs>
          <w:tab w:val="left" w:pos="752"/>
        </w:tabs>
        <w:spacing w:after="0" w:line="324" w:lineRule="exact"/>
        <w:ind w:left="860" w:hanging="718"/>
        <w:jc w:val="both"/>
      </w:pPr>
    </w:p>
    <w:p w:rsidR="00413104" w:rsidRDefault="00413104" w:rsidP="001B5820">
      <w:pPr>
        <w:pStyle w:val="20"/>
        <w:framePr w:w="10456" w:h="15631" w:hRule="exact" w:wrap="none" w:vAnchor="page" w:hAnchor="page" w:x="696" w:y="736"/>
        <w:numPr>
          <w:ilvl w:val="0"/>
          <w:numId w:val="1"/>
        </w:numPr>
        <w:shd w:val="clear" w:color="auto" w:fill="auto"/>
        <w:tabs>
          <w:tab w:val="left" w:pos="1004"/>
        </w:tabs>
        <w:spacing w:after="335" w:line="324" w:lineRule="exact"/>
        <w:ind w:left="860" w:hanging="718"/>
        <w:jc w:val="both"/>
      </w:pPr>
      <w:r>
        <w:rPr>
          <w:rStyle w:val="2"/>
          <w:color w:val="000000"/>
        </w:rPr>
        <w:t>Образование детей по дополнительной общеразвивающей программе организуется на принципах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ребенка.</w:t>
      </w:r>
    </w:p>
    <w:p w:rsidR="00413104" w:rsidRDefault="00413104" w:rsidP="001B5820">
      <w:pPr>
        <w:pStyle w:val="50"/>
        <w:framePr w:w="10456" w:h="15631" w:hRule="exact" w:wrap="none" w:vAnchor="page" w:hAnchor="page" w:x="696" w:y="736"/>
        <w:shd w:val="clear" w:color="auto" w:fill="auto"/>
        <w:spacing w:before="0" w:after="260" w:line="280" w:lineRule="exact"/>
        <w:ind w:hanging="718"/>
      </w:pPr>
      <w:r>
        <w:rPr>
          <w:rStyle w:val="5"/>
          <w:b/>
          <w:color w:val="000000"/>
        </w:rPr>
        <w:t>2. Организация деятельности</w:t>
      </w:r>
    </w:p>
    <w:p w:rsidR="00413104" w:rsidRDefault="00ED5E10" w:rsidP="001B5820">
      <w:pPr>
        <w:pStyle w:val="20"/>
        <w:framePr w:w="10456" w:h="15631" w:hRule="exact" w:wrap="none" w:vAnchor="page" w:hAnchor="page" w:x="696" w:y="736"/>
        <w:shd w:val="clear" w:color="auto" w:fill="auto"/>
        <w:spacing w:after="0" w:line="240" w:lineRule="auto"/>
        <w:ind w:firstLine="0"/>
        <w:jc w:val="both"/>
      </w:pPr>
      <w:r>
        <w:rPr>
          <w:rStyle w:val="2"/>
          <w:color w:val="000000"/>
        </w:rPr>
        <w:t xml:space="preserve">   2.1.</w:t>
      </w:r>
      <w:r w:rsidR="00413104">
        <w:rPr>
          <w:rStyle w:val="2"/>
          <w:color w:val="000000"/>
        </w:rPr>
        <w:t xml:space="preserve"> Образование детей по дополнительной общеразвивающей программе</w:t>
      </w:r>
      <w:r>
        <w:rPr>
          <w:rStyle w:val="2"/>
          <w:color w:val="000000"/>
        </w:rPr>
        <w:t xml:space="preserve"> </w:t>
      </w:r>
      <w:r w:rsidR="00413104" w:rsidRPr="00ED5E10">
        <w:rPr>
          <w:rStyle w:val="2"/>
          <w:color w:val="000000"/>
        </w:rPr>
        <w:t xml:space="preserve">предназначено для педагогически целесообразной </w:t>
      </w:r>
      <w:r w:rsidR="004F12AE" w:rsidRPr="00ED5E10">
        <w:rPr>
          <w:rStyle w:val="2"/>
          <w:color w:val="000000"/>
        </w:rPr>
        <w:t>занятости детей в возрасте от 5</w:t>
      </w:r>
      <w:r w:rsidR="00413104" w:rsidRPr="00ED5E10">
        <w:rPr>
          <w:rStyle w:val="210pt"/>
          <w:color w:val="000000"/>
          <w:szCs w:val="20"/>
        </w:rPr>
        <w:t xml:space="preserve"> </w:t>
      </w:r>
      <w:r w:rsidR="00413104" w:rsidRPr="00ED5E10">
        <w:rPr>
          <w:rStyle w:val="2"/>
          <w:color w:val="000000"/>
        </w:rPr>
        <w:t>до 7 лет.</w:t>
      </w:r>
    </w:p>
    <w:p w:rsidR="00413104" w:rsidRDefault="00ED5E10" w:rsidP="001B5820">
      <w:pPr>
        <w:pStyle w:val="20"/>
        <w:framePr w:w="10456" w:h="15631" w:hRule="exact" w:wrap="none" w:vAnchor="page" w:hAnchor="page" w:x="696" w:y="736"/>
        <w:shd w:val="clear" w:color="auto" w:fill="auto"/>
        <w:tabs>
          <w:tab w:val="left" w:pos="752"/>
        </w:tabs>
        <w:spacing w:after="0" w:line="240" w:lineRule="auto"/>
        <w:ind w:firstLine="0"/>
        <w:jc w:val="both"/>
      </w:pPr>
      <w:r>
        <w:rPr>
          <w:rStyle w:val="2"/>
          <w:color w:val="000000"/>
        </w:rPr>
        <w:t xml:space="preserve">   2.2. </w:t>
      </w:r>
      <w:r w:rsidR="00413104">
        <w:rPr>
          <w:rStyle w:val="2"/>
          <w:color w:val="000000"/>
        </w:rPr>
        <w:t>Руководителем образования детей по дополнительной общеразвивающей программе является заместитель директора. Заместитель директора организует соответствующую работу и несёт ответственность за её результаты.</w:t>
      </w:r>
    </w:p>
    <w:p w:rsidR="00413104" w:rsidRDefault="00413104" w:rsidP="001B5820">
      <w:pPr>
        <w:pStyle w:val="20"/>
        <w:framePr w:w="10456" w:h="15631" w:hRule="exact" w:wrap="none" w:vAnchor="page" w:hAnchor="page" w:x="696" w:y="736"/>
        <w:numPr>
          <w:ilvl w:val="0"/>
          <w:numId w:val="3"/>
        </w:numPr>
        <w:shd w:val="clear" w:color="auto" w:fill="auto"/>
        <w:spacing w:after="300" w:line="324" w:lineRule="exact"/>
        <w:ind w:hanging="718"/>
        <w:jc w:val="both"/>
      </w:pPr>
      <w:r>
        <w:rPr>
          <w:rStyle w:val="2"/>
          <w:color w:val="000000"/>
        </w:rPr>
        <w:t xml:space="preserve"> </w:t>
      </w:r>
      <w:r w:rsidR="00ED5E10">
        <w:rPr>
          <w:rStyle w:val="2"/>
          <w:color w:val="000000"/>
        </w:rPr>
        <w:t xml:space="preserve">  2.3. </w:t>
      </w:r>
      <w:r>
        <w:rPr>
          <w:rStyle w:val="2"/>
          <w:color w:val="000000"/>
        </w:rPr>
        <w:t>Расписание занятий по дополнительной общеразвивающей программе составляется для создания наиболее благоприятного режима с учётом возрастных особенностей и установленных санитарно-гигиенических норм. Расписание утверждается директором Учреждения.</w:t>
      </w:r>
    </w:p>
    <w:p w:rsidR="00413104" w:rsidRPr="001B5820" w:rsidRDefault="00413104" w:rsidP="001B5820">
      <w:pPr>
        <w:pStyle w:val="20"/>
        <w:framePr w:w="10456" w:h="15631" w:hRule="exact" w:wrap="none" w:vAnchor="page" w:hAnchor="page" w:x="696" w:y="736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324" w:lineRule="exact"/>
        <w:ind w:hanging="718"/>
        <w:jc w:val="both"/>
        <w:rPr>
          <w:rStyle w:val="2"/>
        </w:rPr>
      </w:pPr>
      <w:r>
        <w:rPr>
          <w:rStyle w:val="2"/>
          <w:color w:val="000000"/>
        </w:rPr>
        <w:t>Для организации работы по дополнительной общеразвивающей программе в ЛОГБУ «</w:t>
      </w:r>
      <w:r w:rsidR="00AF1024">
        <w:rPr>
          <w:rStyle w:val="2"/>
          <w:color w:val="000000"/>
        </w:rPr>
        <w:t xml:space="preserve">Кингисеппский СРЦ» используются кабинет </w:t>
      </w:r>
      <w:r w:rsidR="00ED5E10">
        <w:rPr>
          <w:rStyle w:val="2"/>
          <w:color w:val="000000"/>
        </w:rPr>
        <w:t>учителя-</w:t>
      </w:r>
      <w:r w:rsidR="00AF1024">
        <w:rPr>
          <w:rStyle w:val="2"/>
          <w:color w:val="000000"/>
        </w:rPr>
        <w:t>логопеда</w:t>
      </w:r>
      <w:r>
        <w:rPr>
          <w:rStyle w:val="2"/>
          <w:color w:val="000000"/>
        </w:rPr>
        <w:t>, учителей</w:t>
      </w:r>
      <w:r w:rsidR="00AF1024">
        <w:rPr>
          <w:rStyle w:val="2"/>
          <w:color w:val="000000"/>
        </w:rPr>
        <w:t xml:space="preserve"> - дефектологов</w:t>
      </w:r>
      <w:r w:rsidR="00ED5E10">
        <w:rPr>
          <w:rStyle w:val="2"/>
          <w:color w:val="000000"/>
        </w:rPr>
        <w:t>, физкультурный</w:t>
      </w:r>
      <w:r>
        <w:rPr>
          <w:rStyle w:val="2"/>
          <w:color w:val="000000"/>
        </w:rPr>
        <w:t xml:space="preserve"> зал, </w:t>
      </w:r>
      <w:r w:rsidR="00ED5E10">
        <w:rPr>
          <w:rStyle w:val="2"/>
          <w:color w:val="000000"/>
        </w:rPr>
        <w:t xml:space="preserve">трудовая студия </w:t>
      </w:r>
      <w:r>
        <w:rPr>
          <w:rStyle w:val="2"/>
          <w:color w:val="000000"/>
        </w:rPr>
        <w:t xml:space="preserve">и другие </w:t>
      </w:r>
      <w:r w:rsidR="00ED5E10">
        <w:rPr>
          <w:rStyle w:val="2"/>
          <w:color w:val="000000"/>
        </w:rPr>
        <w:t xml:space="preserve">сопутствующие </w:t>
      </w:r>
      <w:r>
        <w:rPr>
          <w:rStyle w:val="2"/>
          <w:color w:val="000000"/>
        </w:rPr>
        <w:t>помещения.</w:t>
      </w:r>
    </w:p>
    <w:p w:rsidR="001B5820" w:rsidRDefault="001B5820" w:rsidP="001B5820">
      <w:pPr>
        <w:pStyle w:val="a5"/>
        <w:framePr w:w="10456" w:h="15631" w:hRule="exact" w:wrap="none" w:vAnchor="page" w:hAnchor="page" w:x="696" w:y="736"/>
        <w:shd w:val="clear" w:color="auto" w:fill="auto"/>
        <w:spacing w:line="280" w:lineRule="exact"/>
        <w:ind w:left="20"/>
        <w:rPr>
          <w:rStyle w:val="a4"/>
          <w:b/>
          <w:color w:val="000000"/>
        </w:rPr>
      </w:pPr>
      <w:r>
        <w:rPr>
          <w:rStyle w:val="a4"/>
          <w:b/>
          <w:color w:val="000000"/>
        </w:rPr>
        <w:t xml:space="preserve">                                      </w:t>
      </w:r>
    </w:p>
    <w:p w:rsidR="001B5820" w:rsidRDefault="001B5820" w:rsidP="001B5820">
      <w:pPr>
        <w:pStyle w:val="a5"/>
        <w:framePr w:w="10456" w:h="15631" w:hRule="exact" w:wrap="none" w:vAnchor="page" w:hAnchor="page" w:x="696" w:y="736"/>
        <w:shd w:val="clear" w:color="auto" w:fill="auto"/>
        <w:spacing w:line="280" w:lineRule="exact"/>
        <w:ind w:left="20"/>
      </w:pPr>
      <w:r>
        <w:rPr>
          <w:rStyle w:val="a4"/>
          <w:b/>
          <w:color w:val="000000"/>
        </w:rPr>
        <w:t xml:space="preserve">                                 3. Организация образовательного процесса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numPr>
          <w:ilvl w:val="0"/>
          <w:numId w:val="4"/>
        </w:numPr>
        <w:shd w:val="clear" w:color="auto" w:fill="auto"/>
        <w:tabs>
          <w:tab w:val="left" w:pos="732"/>
        </w:tabs>
        <w:spacing w:after="300" w:line="324" w:lineRule="exact"/>
        <w:ind w:firstLine="0"/>
        <w:jc w:val="both"/>
      </w:pPr>
      <w:r>
        <w:rPr>
          <w:rStyle w:val="2"/>
          <w:color w:val="000000"/>
        </w:rPr>
        <w:t>Деятельность дополнительного образования детей осуществляется на основе дополнительной общеразвивающей программы, календарного учебного графика, учебного плана, расписания занятий, рабочих общеразвивающих программ, утверждённых директором Учреждения.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numPr>
          <w:ilvl w:val="0"/>
          <w:numId w:val="4"/>
        </w:numPr>
        <w:shd w:val="clear" w:color="auto" w:fill="auto"/>
        <w:tabs>
          <w:tab w:val="left" w:pos="732"/>
        </w:tabs>
        <w:spacing w:after="300" w:line="324" w:lineRule="exact"/>
        <w:ind w:firstLine="0"/>
        <w:jc w:val="both"/>
      </w:pPr>
      <w:r>
        <w:rPr>
          <w:rStyle w:val="2"/>
          <w:color w:val="000000"/>
        </w:rPr>
        <w:t>Продолжительность занятий и их количество в неделю определяется дополнительной общеразвивающей программой, а также требованиями СанПиН.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numPr>
          <w:ilvl w:val="0"/>
          <w:numId w:val="4"/>
        </w:numPr>
        <w:shd w:val="clear" w:color="auto" w:fill="auto"/>
        <w:tabs>
          <w:tab w:val="left" w:pos="732"/>
        </w:tabs>
        <w:spacing w:after="300" w:line="324" w:lineRule="exact"/>
        <w:ind w:firstLine="0"/>
        <w:jc w:val="both"/>
      </w:pPr>
      <w:r>
        <w:rPr>
          <w:rStyle w:val="2"/>
          <w:color w:val="000000"/>
        </w:rPr>
        <w:t>В соответствии с дополнительной общеразвивающей программой педагог может использовать различные формы образовательно-воспитательной деятельности - фронтальные, подгрупповые и индивидуальные занятия.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numPr>
          <w:ilvl w:val="0"/>
          <w:numId w:val="4"/>
        </w:numPr>
        <w:shd w:val="clear" w:color="auto" w:fill="auto"/>
        <w:tabs>
          <w:tab w:val="left" w:pos="732"/>
        </w:tabs>
        <w:spacing w:after="294" w:line="324" w:lineRule="exact"/>
        <w:ind w:firstLine="0"/>
        <w:jc w:val="both"/>
      </w:pPr>
      <w:r>
        <w:rPr>
          <w:rStyle w:val="2"/>
          <w:color w:val="000000"/>
        </w:rPr>
        <w:t>Педагог отвечает за организацию учебно-воспитательного процесса, систематически ведёт установленную документацию.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31" w:lineRule="exact"/>
        <w:ind w:firstLine="0"/>
        <w:jc w:val="both"/>
      </w:pPr>
      <w:r>
        <w:rPr>
          <w:rStyle w:val="2"/>
          <w:color w:val="000000"/>
        </w:rPr>
        <w:t>Прекращение предоставления образовательных услуг производится в следующих случаях;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shd w:val="clear" w:color="auto" w:fill="auto"/>
        <w:tabs>
          <w:tab w:val="left" w:pos="894"/>
        </w:tabs>
        <w:spacing w:after="0" w:line="331" w:lineRule="exact"/>
        <w:ind w:left="600" w:firstLine="0"/>
        <w:jc w:val="both"/>
      </w:pPr>
      <w:r>
        <w:rPr>
          <w:rStyle w:val="2"/>
          <w:color w:val="000000"/>
        </w:rPr>
        <w:t>-по личной инициативе гражданина (его законного представителя);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shd w:val="clear" w:color="auto" w:fill="auto"/>
        <w:tabs>
          <w:tab w:val="left" w:pos="894"/>
        </w:tabs>
        <w:spacing w:after="0" w:line="331" w:lineRule="exact"/>
        <w:ind w:left="600" w:firstLine="0"/>
        <w:jc w:val="both"/>
      </w:pPr>
      <w:r>
        <w:rPr>
          <w:rStyle w:val="2"/>
          <w:color w:val="000000"/>
        </w:rPr>
        <w:t>-окончание сроков предоставления социальных услуг в соответствии с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shd w:val="clear" w:color="auto" w:fill="auto"/>
        <w:spacing w:after="0" w:line="331" w:lineRule="exact"/>
        <w:ind w:firstLine="0"/>
        <w:jc w:val="both"/>
      </w:pPr>
      <w:r>
        <w:rPr>
          <w:rStyle w:val="2"/>
          <w:color w:val="000000"/>
        </w:rPr>
        <w:t>индивидуальной программой предоставления социальных услуг ИППСУ и (или) истечении срока договора о предоставлении социальных услуг;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shd w:val="clear" w:color="auto" w:fill="auto"/>
        <w:tabs>
          <w:tab w:val="left" w:pos="894"/>
        </w:tabs>
        <w:spacing w:after="0" w:line="280" w:lineRule="exact"/>
        <w:ind w:left="600" w:firstLine="0"/>
        <w:jc w:val="both"/>
      </w:pPr>
      <w:r>
        <w:rPr>
          <w:rStyle w:val="2"/>
          <w:color w:val="000000"/>
        </w:rPr>
        <w:t>-нарушение гражданином (его законным представителем) условий договора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shd w:val="clear" w:color="auto" w:fill="auto"/>
        <w:spacing w:after="0" w:line="280" w:lineRule="exact"/>
        <w:ind w:firstLine="0"/>
        <w:jc w:val="both"/>
      </w:pPr>
      <w:r>
        <w:rPr>
          <w:rStyle w:val="2"/>
          <w:color w:val="000000"/>
        </w:rPr>
        <w:t xml:space="preserve">            о предоставлении социальных услуг.</w:t>
      </w:r>
    </w:p>
    <w:p w:rsidR="001B5820" w:rsidRDefault="001B5820" w:rsidP="001B5820">
      <w:pPr>
        <w:pStyle w:val="20"/>
        <w:framePr w:w="10456" w:h="15631" w:hRule="exact" w:wrap="none" w:vAnchor="page" w:hAnchor="page" w:x="696" w:y="736"/>
        <w:shd w:val="clear" w:color="auto" w:fill="auto"/>
        <w:tabs>
          <w:tab w:val="left" w:pos="752"/>
        </w:tabs>
        <w:spacing w:after="0" w:line="324" w:lineRule="exact"/>
        <w:ind w:firstLine="0"/>
        <w:jc w:val="both"/>
      </w:pPr>
    </w:p>
    <w:p w:rsidR="00413104" w:rsidRPr="001B5820" w:rsidRDefault="00413104">
      <w:pPr>
        <w:pStyle w:val="a7"/>
        <w:framePr w:wrap="none" w:vAnchor="page" w:hAnchor="page" w:x="10970" w:y="16334"/>
        <w:shd w:val="clear" w:color="auto" w:fill="auto"/>
        <w:spacing w:line="260" w:lineRule="exact"/>
        <w:jc w:val="both"/>
        <w:rPr>
          <w:lang w:val="ru-RU"/>
        </w:rPr>
      </w:pPr>
    </w:p>
    <w:p w:rsidR="00413104" w:rsidRDefault="00413104">
      <w:pPr>
        <w:rPr>
          <w:color w:val="auto"/>
          <w:sz w:val="2"/>
          <w:szCs w:val="2"/>
        </w:rPr>
        <w:sectPr w:rsidR="004131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3104" w:rsidRDefault="00413104">
      <w:pPr>
        <w:rPr>
          <w:color w:val="auto"/>
          <w:sz w:val="2"/>
          <w:szCs w:val="2"/>
        </w:rPr>
      </w:pPr>
    </w:p>
    <w:sectPr w:rsidR="0041310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2E" w:rsidRDefault="0008482E" w:rsidP="00AF1024">
      <w:r>
        <w:separator/>
      </w:r>
    </w:p>
  </w:endnote>
  <w:endnote w:type="continuationSeparator" w:id="0">
    <w:p w:rsidR="0008482E" w:rsidRDefault="0008482E" w:rsidP="00AF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2E" w:rsidRDefault="0008482E" w:rsidP="00AF1024">
      <w:r>
        <w:separator/>
      </w:r>
    </w:p>
  </w:footnote>
  <w:footnote w:type="continuationSeparator" w:id="0">
    <w:p w:rsidR="0008482E" w:rsidRDefault="0008482E" w:rsidP="00AF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E"/>
    <w:rsid w:val="0007341F"/>
    <w:rsid w:val="0008482E"/>
    <w:rsid w:val="001B5820"/>
    <w:rsid w:val="00413104"/>
    <w:rsid w:val="004F12AE"/>
    <w:rsid w:val="00632F40"/>
    <w:rsid w:val="006A7C8F"/>
    <w:rsid w:val="00777F4A"/>
    <w:rsid w:val="00997397"/>
    <w:rsid w:val="00AF1024"/>
    <w:rsid w:val="00E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49F3690-8A88-4001-B86A-D878D9E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sz w:val="22"/>
      <w:u w:val="none"/>
    </w:rPr>
  </w:style>
  <w:style w:type="character" w:customStyle="1" w:styleId="312pt">
    <w:name w:val="Основной текст (3) + 12 pt"/>
    <w:uiPriority w:val="99"/>
    <w:rPr>
      <w:rFonts w:ascii="Times New Roman" w:hAnsi="Times New Roman"/>
      <w:sz w:val="24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z w:val="23"/>
      <w:u w:val="none"/>
    </w:rPr>
  </w:style>
  <w:style w:type="character" w:customStyle="1" w:styleId="41">
    <w:name w:val="Основной текст (4) + Курсив"/>
    <w:uiPriority w:val="99"/>
    <w:rPr>
      <w:rFonts w:ascii="Times New Roman" w:hAnsi="Times New Roman"/>
      <w:i/>
      <w:sz w:val="23"/>
      <w:u w:val="none"/>
    </w:rPr>
  </w:style>
  <w:style w:type="character" w:customStyle="1" w:styleId="314pt">
    <w:name w:val="Основной текст (3) + 14 pt"/>
    <w:aliases w:val="Курсив,Интервал -2 pt"/>
    <w:uiPriority w:val="99"/>
    <w:rPr>
      <w:rFonts w:ascii="Times New Roman" w:hAnsi="Times New Roman"/>
      <w:i/>
      <w:spacing w:val="-50"/>
      <w:sz w:val="28"/>
      <w:u w:val="none"/>
    </w:rPr>
  </w:style>
  <w:style w:type="character" w:customStyle="1" w:styleId="314pt1">
    <w:name w:val="Основной текст (3) + 14 pt1"/>
    <w:aliases w:val="Курсив1,Интервал -2 pt2"/>
    <w:uiPriority w:val="99"/>
    <w:rPr>
      <w:rFonts w:ascii="Times New Roman" w:hAnsi="Times New Roman"/>
      <w:i/>
      <w:spacing w:val="-50"/>
      <w:sz w:val="28"/>
      <w:u w:val="singl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6"/>
      <w:u w:val="none"/>
    </w:rPr>
  </w:style>
  <w:style w:type="character" w:customStyle="1" w:styleId="a4">
    <w:name w:val="Колонтитул_"/>
    <w:link w:val="a5"/>
    <w:uiPriority w:val="99"/>
    <w:locked/>
    <w:rPr>
      <w:rFonts w:ascii="Times New Roman" w:hAnsi="Times New Roman"/>
      <w:b/>
      <w:sz w:val="28"/>
      <w:u w:val="none"/>
    </w:rPr>
  </w:style>
  <w:style w:type="character" w:customStyle="1" w:styleId="a6">
    <w:name w:val="Другое_"/>
    <w:link w:val="a7"/>
    <w:uiPriority w:val="99"/>
    <w:locked/>
    <w:rPr>
      <w:rFonts w:ascii="Times New Roman" w:hAnsi="Times New Roman"/>
      <w:sz w:val="20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/>
      <w:b/>
      <w:sz w:val="28"/>
      <w:u w:val="none"/>
    </w:rPr>
  </w:style>
  <w:style w:type="character" w:customStyle="1" w:styleId="210pt">
    <w:name w:val="Основной текст (2) + 10 pt"/>
    <w:uiPriority w:val="99"/>
    <w:rPr>
      <w:rFonts w:ascii="Times New Roman" w:hAnsi="Times New Roman"/>
      <w:sz w:val="20"/>
      <w:u w:val="none"/>
    </w:rPr>
  </w:style>
  <w:style w:type="character" w:customStyle="1" w:styleId="Consolas">
    <w:name w:val="Другое + Consolas"/>
    <w:aliases w:val="13 pt,Интервал -2 pt1"/>
    <w:uiPriority w:val="99"/>
    <w:rPr>
      <w:rFonts w:ascii="Consolas" w:hAnsi="Consolas"/>
      <w:spacing w:val="-40"/>
      <w:sz w:val="26"/>
      <w:u w:val="none"/>
      <w:lang w:val="en-US" w:eastAsia="en-US"/>
    </w:rPr>
  </w:style>
  <w:style w:type="character" w:customStyle="1" w:styleId="21">
    <w:name w:val="Колонтитул (2)_"/>
    <w:link w:val="22"/>
    <w:uiPriority w:val="99"/>
    <w:locked/>
    <w:rPr>
      <w:rFonts w:ascii="Arial Narrow" w:hAnsi="Arial Narrow"/>
      <w:sz w:val="38"/>
      <w:u w:val="none"/>
    </w:rPr>
  </w:style>
  <w:style w:type="character" w:customStyle="1" w:styleId="31">
    <w:name w:val="Колонтитул (3)_"/>
    <w:link w:val="32"/>
    <w:uiPriority w:val="99"/>
    <w:locked/>
    <w:rPr>
      <w:rFonts w:ascii="Times New Roman" w:hAnsi="Times New Roman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sz w:val="16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b/>
      <w:sz w:val="23"/>
      <w:u w:val="none"/>
    </w:rPr>
  </w:style>
  <w:style w:type="character" w:customStyle="1" w:styleId="70">
    <w:name w:val="Основной текст (7)"/>
    <w:uiPriority w:val="99"/>
    <w:rPr>
      <w:rFonts w:ascii="Times New Roman" w:hAnsi="Times New Roman"/>
      <w:b/>
      <w:sz w:val="23"/>
      <w:u w:val="single"/>
    </w:rPr>
  </w:style>
  <w:style w:type="character" w:customStyle="1" w:styleId="311">
    <w:name w:val="Основной текст (3) + 11"/>
    <w:aliases w:val="5 pt,Полужирный"/>
    <w:uiPriority w:val="99"/>
    <w:rPr>
      <w:rFonts w:ascii="Times New Roman" w:hAnsi="Times New Roman"/>
      <w:b/>
      <w:sz w:val="23"/>
      <w:u w:val="single"/>
    </w:rPr>
  </w:style>
  <w:style w:type="character" w:customStyle="1" w:styleId="3111">
    <w:name w:val="Основной текст (3) + 111"/>
    <w:aliases w:val="5 pt1,Полужирный1"/>
    <w:uiPriority w:val="99"/>
    <w:rPr>
      <w:rFonts w:ascii="Times New Roman" w:hAnsi="Times New Roman"/>
      <w:b/>
      <w:sz w:val="23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sz w:val="20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480" w:line="338" w:lineRule="exact"/>
      <w:ind w:hanging="36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line="281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120" w:line="410" w:lineRule="exact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3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</w:pPr>
    <w:rPr>
      <w:rFonts w:ascii="Arial Narrow" w:hAnsi="Arial Narrow" w:cs="Arial Narrow"/>
      <w:color w:val="auto"/>
      <w:sz w:val="38"/>
      <w:szCs w:val="38"/>
    </w:rPr>
  </w:style>
  <w:style w:type="paragraph" w:customStyle="1" w:styleId="32">
    <w:name w:val="Колонтитул (3)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187" w:lineRule="exact"/>
      <w:ind w:hanging="640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54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F1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1024"/>
    <w:rPr>
      <w:rFonts w:cs="Microsoft Sans Serif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10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1024"/>
    <w:rPr>
      <w:rFonts w:cs="Microsoft Sans Serif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7F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7F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O6yPFIOLgfnJwBVAmCyVFoJXGM1pyerSj1M5yl8Ho58=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evMPpf4vohliEcdZfUgF7X1CfudwWHlw+cdw3r7qNwM=</DigestValue>
    </Reference>
  </SignedInfo>
  <SignatureValue>gsEPpWNuYUkUFSx34d3SX9qtgDHUYS9VxWhKngHf17K2i53p1P7Axtq+sDedX5ZV
UuVM4JimYxiMCb2pRQYESw==</SignatureValue>
  <KeyInfo>
    <X509Data>
      <X509Certificate>MIIKdzCCCiSgAwIBAgIRA96u3wDzraC0RV9LyPXVFtgwCgYIKoUDBwEBAwIwggHo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LdCf0YDQviIwHhcNMjExMjAzMTMyOTI1WhcNMjIxMjAzMTI0MDI1WjCCAk0xFTAT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INGB0L7QvtGC0LLQtdGC0YHRgtCy0LjRjyDihJYg0KHQpC8xMjQtMzk3MSDQvtGC
IDE1LjAxLjIwMjEMT9Ch0LXRgNGC0LjRhNC40LrQsNGCINGB0L7QvtGC0LLQtdGC
0YHRgtCy0LjRjyDihJYg0KHQpC8xMjgtMzg2OCDQvtGCIDIzLjA3LjIwMjAwIwYF
KoUDZG8EGgwYItCa0YDQuNC/0YLQvtCf0YDQviBDU1AiMHcGA1UdHwRwMG4wN6A1
oDOGMWh0dHA6Ly9jYS5zZXJ0dW0tcHJvLnJ1L2NkcC9zZXJ0dW0tcHJvLXEtMjAy
MS5jcmwwM6AxoC+GLWh0dHA6Ly9jYS5zZXJ0dW0ucnUvY2RwL3NlcnR1bS1wcm8t
cS0yMDIxLmNybDCCAV8GA1UdIwSCAVYwggFSgBT2oTQRtD7MIlrW1eZFCk83VY/u
yKGCASykggEoMIIBJDEeMBwGCSqGSIb3DQEJARYPZGl0QG1pbnN2eWF6LnJ1MQsw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0LfRjCDQoNC+0YHRgdC40LiCChnKFv0AAAAABYswHQYDVR0OBBYEFIAwYElddP9o
g3Gp2J1l/oqSOQ2LMAoGCCqFAwcBAQMCA0EAp2+VALtPg6MlY08IhqADw0uviaHV
oZHMov8+xSp22Q475j91vqFxEnVC1Ga+wL9MSsf5+EF/zWxbRGypD449+g==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G9QXoNZL20eu8MQOiQ/oFXYXqGA=</DigestValue>
      </Reference>
      <Reference URI="/word/endnotes.xml?ContentType=application/vnd.openxmlformats-officedocument.wordprocessingml.endnotes+xml">
        <DigestMethod Algorithm="http://www.w3.org/2000/09/xmldsig#sha1"/>
        <DigestValue>2UUxhCanuW92T4Fo9Q69ZtTIamY=</DigestValue>
      </Reference>
      <Reference URI="/word/fontTable.xml?ContentType=application/vnd.openxmlformats-officedocument.wordprocessingml.fontTable+xml">
        <DigestMethod Algorithm="http://www.w3.org/2000/09/xmldsig#sha1"/>
        <DigestValue>gcXF59ul1rOJTq78pq5T5nr2AHc=</DigestValue>
      </Reference>
      <Reference URI="/word/footnotes.xml?ContentType=application/vnd.openxmlformats-officedocument.wordprocessingml.footnotes+xml">
        <DigestMethod Algorithm="http://www.w3.org/2000/09/xmldsig#sha1"/>
        <DigestValue>jDlF37Te7196WgFXE0aK1silVNI=</DigestValue>
      </Reference>
      <Reference URI="/word/numbering.xml?ContentType=application/vnd.openxmlformats-officedocument.wordprocessingml.numbering+xml">
        <DigestMethod Algorithm="http://www.w3.org/2000/09/xmldsig#sha1"/>
        <DigestValue>rceILpcCaoDFFhSM1jWH23tpOEU=</DigestValue>
      </Reference>
      <Reference URI="/word/settings.xml?ContentType=application/vnd.openxmlformats-officedocument.wordprocessingml.settings+xml">
        <DigestMethod Algorithm="http://www.w3.org/2000/09/xmldsig#sha1"/>
        <DigestValue>Ins448g0zw5y6vMqkXzhHcT6JdY=</DigestValue>
      </Reference>
      <Reference URI="/word/styles.xml?ContentType=application/vnd.openxmlformats-officedocument.wordprocessingml.styles+xml">
        <DigestMethod Algorithm="http://www.w3.org/2000/09/xmldsig#sha1"/>
        <DigestValue>1SKxhl9kDwBGaDxeu8/iWLJMsPM=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2022-02-24T14:24:09Z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2022-02-24T14:24:09Z</xd:SigningTime>
          <xd:SigningCertificate>
            <xd:Cert>
              <xd:CertDigest>
                <DigestMethod Algorithm="http://www.w3.org/2000/09/xmldsig#sha1"/>
                <DigestValue>AJDCG2bqJXSgbCdOb+XHL3Z3n38=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1316843698533208148962068008672056121048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МБУ</cp:lastModifiedBy>
  <cp:revision>2</cp:revision>
  <cp:lastPrinted>2022-02-16T09:09:00Z</cp:lastPrinted>
  <dcterms:created xsi:type="dcterms:W3CDTF">2022-02-24T14:24:00Z</dcterms:created>
  <dcterms:modified xsi:type="dcterms:W3CDTF">2022-02-24T14:24:00Z</dcterms:modified>
</cp:coreProperties>
</file>